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08" w:rsidRDefault="00787F27" w:rsidP="00CA0AFB">
      <w:pPr>
        <w:pStyle w:val="a3"/>
        <w:spacing w:line="293" w:lineRule="exact"/>
        <w:ind w:firstLine="720"/>
        <w:rPr>
          <w:sz w:val="24"/>
          <w:szCs w:val="24"/>
        </w:rPr>
      </w:pPr>
      <w:r w:rsidRPr="00787F2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467E8AA5" wp14:editId="7F99ADFC">
            <wp:simplePos x="0" y="0"/>
            <wp:positionH relativeFrom="column">
              <wp:posOffset>-551180</wp:posOffset>
            </wp:positionH>
            <wp:positionV relativeFrom="paragraph">
              <wp:posOffset>-330200</wp:posOffset>
            </wp:positionV>
            <wp:extent cx="6888480" cy="9735185"/>
            <wp:effectExtent l="0" t="0" r="7620" b="0"/>
            <wp:wrapTight wrapText="bothSides">
              <wp:wrapPolygon edited="0">
                <wp:start x="0" y="0"/>
                <wp:lineTo x="0" y="21556"/>
                <wp:lineTo x="21564" y="21556"/>
                <wp:lineTo x="21564" y="0"/>
                <wp:lineTo x="0" y="0"/>
              </wp:wrapPolygon>
            </wp:wrapTight>
            <wp:docPr id="5" name="Рисунок 5" descr="C:\Users\User\Downloads\20230113_08564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30113_085645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7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08" w:rsidRDefault="00C72C08" w:rsidP="00CA0AFB">
      <w:pPr>
        <w:pStyle w:val="a3"/>
        <w:spacing w:line="293" w:lineRule="exact"/>
        <w:ind w:firstLine="720"/>
        <w:rPr>
          <w:sz w:val="24"/>
          <w:szCs w:val="24"/>
        </w:rPr>
      </w:pPr>
    </w:p>
    <w:p w:rsidR="00C72C08" w:rsidRDefault="00787F27" w:rsidP="00CA0AFB">
      <w:pPr>
        <w:pStyle w:val="a3"/>
        <w:spacing w:line="293" w:lineRule="exact"/>
        <w:ind w:firstLine="720"/>
        <w:rPr>
          <w:sz w:val="24"/>
          <w:szCs w:val="24"/>
        </w:rPr>
      </w:pPr>
      <w:r w:rsidRPr="00787F27">
        <w:rPr>
          <w:noProof/>
          <w:sz w:val="24"/>
          <w:szCs w:val="24"/>
          <w:lang w:eastAsia="ru-RU"/>
        </w:rPr>
        <w:drawing>
          <wp:inline distT="0" distB="0" distL="0" distR="0" wp14:anchorId="5AA8CAA0" wp14:editId="187241E1">
            <wp:extent cx="6159500" cy="8705261"/>
            <wp:effectExtent l="0" t="0" r="0" b="635"/>
            <wp:docPr id="1" name="Рисунок 1" descr="C:\Users\User\Downloads\20230113_08564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113_085645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70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FB" w:rsidRDefault="00CA0AFB" w:rsidP="00CA0AFB">
      <w:pPr>
        <w:pStyle w:val="a3"/>
        <w:spacing w:line="293" w:lineRule="exact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Общее собрание работников муниципального бюджетного общеобразовательного учреждения «Основная общеобразовательная </w:t>
      </w:r>
      <w:proofErr w:type="spellStart"/>
      <w:r>
        <w:rPr>
          <w:sz w:val="24"/>
          <w:szCs w:val="24"/>
        </w:rPr>
        <w:t>Сорокинская</w:t>
      </w:r>
      <w:proofErr w:type="spellEnd"/>
      <w:r>
        <w:rPr>
          <w:sz w:val="24"/>
          <w:szCs w:val="24"/>
        </w:rPr>
        <w:t xml:space="preserve"> школа» решило внести следующие дополнения в коллективный договор:</w:t>
      </w:r>
    </w:p>
    <w:p w:rsidR="00E03D44" w:rsidRPr="00CA0AFB" w:rsidRDefault="00CA0AFB">
      <w:pPr>
        <w:pStyle w:val="a3"/>
        <w:spacing w:line="293" w:lineRule="exact"/>
        <w:ind w:left="959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152009" w:rsidRPr="00CA0AFB">
        <w:rPr>
          <w:sz w:val="24"/>
          <w:szCs w:val="24"/>
        </w:rPr>
        <w:t>3.8 раздела 3 Соглашения изложить в следующей редакции:</w:t>
      </w:r>
    </w:p>
    <w:p w:rsidR="00E03D44" w:rsidRPr="00CA0AFB" w:rsidRDefault="00152009">
      <w:pPr>
        <w:pStyle w:val="a3"/>
        <w:spacing w:line="288" w:lineRule="exact"/>
        <w:ind w:left="940"/>
        <w:rPr>
          <w:sz w:val="24"/>
          <w:szCs w:val="24"/>
        </w:rPr>
      </w:pPr>
      <w:r w:rsidRPr="00CA0AFB">
        <w:rPr>
          <w:sz w:val="24"/>
          <w:szCs w:val="24"/>
        </w:rPr>
        <w:t>«3.8. Осуществляют профсоюзный контроль:</w:t>
      </w:r>
    </w:p>
    <w:p w:rsidR="00E03D44" w:rsidRPr="00CA0AFB" w:rsidRDefault="00152009">
      <w:pPr>
        <w:pStyle w:val="a5"/>
        <w:numPr>
          <w:ilvl w:val="0"/>
          <w:numId w:val="4"/>
        </w:numPr>
        <w:tabs>
          <w:tab w:val="left" w:pos="1090"/>
        </w:tabs>
        <w:spacing w:before="6" w:line="223" w:lineRule="auto"/>
        <w:ind w:right="131" w:firstLine="700"/>
        <w:rPr>
          <w:sz w:val="24"/>
          <w:szCs w:val="24"/>
        </w:rPr>
      </w:pPr>
      <w:r w:rsidRPr="00CA0AFB">
        <w:rPr>
          <w:sz w:val="24"/>
          <w:szCs w:val="24"/>
        </w:rPr>
        <w:t>за качеством предоставляемых услуг населению, обеспечением условий труда, способствующих наилучшему выполнению работниками своих обязанностей;</w:t>
      </w:r>
    </w:p>
    <w:p w:rsidR="00E03D44" w:rsidRPr="00CA0AFB" w:rsidRDefault="00152009">
      <w:pPr>
        <w:pStyle w:val="a5"/>
        <w:numPr>
          <w:ilvl w:val="0"/>
          <w:numId w:val="4"/>
        </w:numPr>
        <w:tabs>
          <w:tab w:val="left" w:pos="1095"/>
        </w:tabs>
        <w:spacing w:before="8" w:line="218" w:lineRule="auto"/>
        <w:ind w:left="239" w:right="115" w:firstLine="697"/>
        <w:rPr>
          <w:sz w:val="24"/>
          <w:szCs w:val="24"/>
        </w:rPr>
      </w:pPr>
      <w:r w:rsidRPr="00CA0AFB">
        <w:rPr>
          <w:sz w:val="24"/>
          <w:szCs w:val="24"/>
        </w:rPr>
        <w:t>за соблюдением обязанностей работодателей в случаях, предусмотренных действующим законодательством, по отстранению от работы лиц, уклоняющихся от прохождения профилактических осмотров;</w:t>
      </w:r>
    </w:p>
    <w:p w:rsidR="00E03D44" w:rsidRPr="00CA0AFB" w:rsidRDefault="00152009">
      <w:pPr>
        <w:pStyle w:val="a5"/>
        <w:numPr>
          <w:ilvl w:val="0"/>
          <w:numId w:val="4"/>
        </w:numPr>
        <w:tabs>
          <w:tab w:val="left" w:pos="1095"/>
        </w:tabs>
        <w:spacing w:before="9" w:line="220" w:lineRule="auto"/>
        <w:ind w:left="241" w:right="108" w:firstLine="700"/>
        <w:rPr>
          <w:sz w:val="24"/>
          <w:szCs w:val="24"/>
        </w:rPr>
      </w:pPr>
      <w:r w:rsidRPr="00CA0AFB">
        <w:rPr>
          <w:sz w:val="24"/>
          <w:szCs w:val="24"/>
        </w:rPr>
        <w:t>за   приостановлением   дейс</w:t>
      </w:r>
      <w:r w:rsidR="00CA0AFB">
        <w:rPr>
          <w:sz w:val="24"/>
          <w:szCs w:val="24"/>
        </w:rPr>
        <w:t xml:space="preserve">твия    трудовых   </w:t>
      </w:r>
      <w:proofErr w:type="gramStart"/>
      <w:r w:rsidR="00CA0AFB">
        <w:rPr>
          <w:sz w:val="24"/>
          <w:szCs w:val="24"/>
        </w:rPr>
        <w:t xml:space="preserve">договоров,  </w:t>
      </w:r>
      <w:r w:rsidRPr="00CA0AFB">
        <w:rPr>
          <w:sz w:val="24"/>
          <w:szCs w:val="24"/>
        </w:rPr>
        <w:t>заключенных</w:t>
      </w:r>
      <w:proofErr w:type="gramEnd"/>
      <w:r w:rsidRPr="00CA0AFB">
        <w:rPr>
          <w:sz w:val="24"/>
          <w:szCs w:val="24"/>
        </w:rPr>
        <w:t xml:space="preserve"> с работниками,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Федерации;</w:t>
      </w:r>
    </w:p>
    <w:p w:rsidR="00CA0AFB" w:rsidRDefault="00152009" w:rsidP="00CA0AFB">
      <w:pPr>
        <w:pStyle w:val="a5"/>
        <w:numPr>
          <w:ilvl w:val="0"/>
          <w:numId w:val="4"/>
        </w:numPr>
        <w:tabs>
          <w:tab w:val="left" w:pos="1100"/>
        </w:tabs>
        <w:spacing w:before="2" w:line="218" w:lineRule="auto"/>
        <w:ind w:left="251" w:right="100" w:firstLine="695"/>
        <w:rPr>
          <w:sz w:val="24"/>
          <w:szCs w:val="24"/>
        </w:rPr>
      </w:pPr>
      <w:r w:rsidRPr="00CA0AFB">
        <w:rPr>
          <w:sz w:val="24"/>
          <w:szCs w:val="24"/>
        </w:rPr>
        <w:t>за выполнением обязательств работодателей, предусмотренных пунктом 3.13.6 Соглашения.».</w:t>
      </w:r>
    </w:p>
    <w:p w:rsidR="00E03D44" w:rsidRPr="00CA0AFB" w:rsidRDefault="00152009" w:rsidP="00CA0AFB">
      <w:pPr>
        <w:pStyle w:val="a5"/>
        <w:tabs>
          <w:tab w:val="left" w:pos="1100"/>
        </w:tabs>
        <w:spacing w:before="2" w:line="218" w:lineRule="auto"/>
        <w:ind w:left="946" w:right="100" w:firstLine="0"/>
        <w:rPr>
          <w:sz w:val="24"/>
          <w:szCs w:val="24"/>
        </w:rPr>
      </w:pPr>
      <w:r w:rsidRPr="00CA0AFB">
        <w:rPr>
          <w:sz w:val="24"/>
          <w:szCs w:val="24"/>
        </w:rPr>
        <w:t>Пункт 3.8 раздела 3 Соглашения дополнить подпунктом 3.8.1 следующего содержания:</w:t>
      </w:r>
    </w:p>
    <w:p w:rsidR="00E03D44" w:rsidRPr="00CA0AFB" w:rsidRDefault="00152009" w:rsidP="00CA0AFB">
      <w:pPr>
        <w:pStyle w:val="a3"/>
        <w:spacing w:before="5" w:line="218" w:lineRule="auto"/>
        <w:ind w:left="251" w:right="118" w:firstLine="703"/>
        <w:rPr>
          <w:sz w:val="24"/>
          <w:szCs w:val="24"/>
        </w:rPr>
      </w:pPr>
      <w:r w:rsidRPr="00CA0AFB">
        <w:rPr>
          <w:sz w:val="24"/>
          <w:szCs w:val="24"/>
        </w:rPr>
        <w:t xml:space="preserve">«3.8.1. Содействуют включению в коллективные договоры предприятий и организаций </w:t>
      </w:r>
      <w:proofErr w:type="spellStart"/>
      <w:r w:rsidRPr="00CA0AFB">
        <w:rPr>
          <w:sz w:val="24"/>
          <w:szCs w:val="24"/>
        </w:rPr>
        <w:t>Старооскольского</w:t>
      </w:r>
      <w:proofErr w:type="spellEnd"/>
      <w:r w:rsidRPr="00CA0AFB">
        <w:rPr>
          <w:sz w:val="24"/>
          <w:szCs w:val="24"/>
        </w:rPr>
        <w:t xml:space="preserve"> городского округа гарантий для работников, 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</w:t>
      </w:r>
      <w:r w:rsidR="00CA0AFB">
        <w:rPr>
          <w:sz w:val="24"/>
          <w:szCs w:val="24"/>
        </w:rPr>
        <w:t>на Вооруж</w:t>
      </w:r>
      <w:r w:rsidRPr="00CA0AFB">
        <w:rPr>
          <w:sz w:val="24"/>
          <w:szCs w:val="24"/>
        </w:rPr>
        <w:t xml:space="preserve">енные силы Российской </w:t>
      </w:r>
      <w:r w:rsidR="00CA0AFB" w:rsidRPr="00CA0AFB">
        <w:rPr>
          <w:sz w:val="24"/>
          <w:szCs w:val="24"/>
        </w:rPr>
        <w:t>Федерации</w:t>
      </w:r>
    </w:p>
    <w:p w:rsidR="00E03D44" w:rsidRPr="00CA0AFB" w:rsidRDefault="00152009">
      <w:pPr>
        <w:pStyle w:val="a5"/>
        <w:numPr>
          <w:ilvl w:val="0"/>
          <w:numId w:val="2"/>
        </w:numPr>
        <w:tabs>
          <w:tab w:val="left" w:pos="987"/>
        </w:tabs>
        <w:spacing w:before="1" w:line="228" w:lineRule="auto"/>
        <w:ind w:right="229" w:firstLine="703"/>
        <w:rPr>
          <w:sz w:val="24"/>
          <w:szCs w:val="24"/>
        </w:rPr>
      </w:pPr>
      <w:r w:rsidRPr="00CA0AFB">
        <w:rPr>
          <w:sz w:val="24"/>
          <w:szCs w:val="24"/>
        </w:rPr>
        <w:t xml:space="preserve">по осуществлению выплаты в размере не ниже средней заработной платы </w:t>
      </w:r>
      <w:r w:rsidR="00CA0AFB">
        <w:rPr>
          <w:sz w:val="24"/>
          <w:szCs w:val="24"/>
        </w:rPr>
        <w:t>работник</w:t>
      </w:r>
      <w:r w:rsidRPr="00CA0AFB">
        <w:rPr>
          <w:sz w:val="24"/>
          <w:szCs w:val="24"/>
        </w:rPr>
        <w:t xml:space="preserve">а, на период прохождения им военной </w:t>
      </w:r>
      <w:r w:rsidR="00CA0AFB">
        <w:rPr>
          <w:sz w:val="24"/>
          <w:szCs w:val="24"/>
        </w:rPr>
        <w:t>служ</w:t>
      </w:r>
      <w:r w:rsidRPr="00CA0AFB">
        <w:rPr>
          <w:sz w:val="24"/>
          <w:szCs w:val="24"/>
        </w:rPr>
        <w:t>бы или оказания им добровольного содействия в выполнении задач, возложенных на Вооруженные силы Российской Федерации.».</w:t>
      </w:r>
    </w:p>
    <w:p w:rsidR="00E03D44" w:rsidRPr="00CA0AFB" w:rsidRDefault="00CA0AFB" w:rsidP="00CA0AFB">
      <w:pPr>
        <w:tabs>
          <w:tab w:val="left" w:pos="1285"/>
        </w:tabs>
        <w:spacing w:before="2" w:line="297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152009" w:rsidRPr="00CA0AFB">
        <w:rPr>
          <w:sz w:val="24"/>
          <w:szCs w:val="24"/>
        </w:rPr>
        <w:t>Пункт 3.13.6 раздела 3 Соглашения изложить в следующей редакции:</w:t>
      </w:r>
    </w:p>
    <w:p w:rsidR="00E03D44" w:rsidRPr="00CA0AFB" w:rsidRDefault="00152009">
      <w:pPr>
        <w:pStyle w:val="a3"/>
        <w:spacing w:line="283" w:lineRule="exact"/>
        <w:ind w:left="839"/>
        <w:rPr>
          <w:sz w:val="24"/>
          <w:szCs w:val="24"/>
        </w:rPr>
      </w:pPr>
      <w:r w:rsidRPr="00CA0AFB">
        <w:rPr>
          <w:sz w:val="24"/>
          <w:szCs w:val="24"/>
        </w:rPr>
        <w:t>«3.13.6. Предусматривают в коллективных договорах обязательства:</w:t>
      </w:r>
    </w:p>
    <w:p w:rsidR="00E03D44" w:rsidRPr="00CA0AFB" w:rsidRDefault="00152009">
      <w:pPr>
        <w:pStyle w:val="a5"/>
        <w:numPr>
          <w:ilvl w:val="0"/>
          <w:numId w:val="2"/>
        </w:numPr>
        <w:tabs>
          <w:tab w:val="left" w:pos="987"/>
        </w:tabs>
        <w:spacing w:before="2" w:line="225" w:lineRule="auto"/>
        <w:ind w:left="136" w:right="235" w:firstLine="696"/>
        <w:rPr>
          <w:sz w:val="24"/>
          <w:szCs w:val="24"/>
        </w:rPr>
      </w:pPr>
      <w:r w:rsidRPr="00CA0AFB">
        <w:rPr>
          <w:sz w:val="24"/>
          <w:szCs w:val="24"/>
        </w:rPr>
        <w:t>по проведению мероприятий, направленных на проведение медицинских (профилактических) осмотров, по выделению средств на приобретение санаторно- курортных путевок для оздоровления работников предприятий;</w:t>
      </w:r>
    </w:p>
    <w:p w:rsidR="00E03D44" w:rsidRPr="00CA0AFB" w:rsidRDefault="00152009">
      <w:pPr>
        <w:pStyle w:val="a5"/>
        <w:numPr>
          <w:ilvl w:val="0"/>
          <w:numId w:val="2"/>
        </w:numPr>
        <w:tabs>
          <w:tab w:val="left" w:pos="991"/>
        </w:tabs>
        <w:spacing w:line="225" w:lineRule="auto"/>
        <w:ind w:left="141" w:right="206" w:firstLine="695"/>
        <w:rPr>
          <w:sz w:val="24"/>
          <w:szCs w:val="24"/>
        </w:rPr>
      </w:pPr>
      <w:r w:rsidRPr="00CA0AFB">
        <w:rPr>
          <w:sz w:val="24"/>
          <w:szCs w:val="24"/>
        </w:rPr>
        <w:t>по отстранению от работы лиц, уклоняющихся от прохождения медицинских (профилактических) осмотров, в случаях, предусмотренных действующим законодательством;</w:t>
      </w:r>
    </w:p>
    <w:p w:rsidR="00E03D44" w:rsidRPr="00CA0AFB" w:rsidRDefault="00152009">
      <w:pPr>
        <w:pStyle w:val="a5"/>
        <w:numPr>
          <w:ilvl w:val="0"/>
          <w:numId w:val="2"/>
        </w:numPr>
        <w:tabs>
          <w:tab w:val="left" w:pos="996"/>
        </w:tabs>
        <w:spacing w:line="225" w:lineRule="auto"/>
        <w:ind w:left="142" w:right="204" w:firstLine="703"/>
        <w:rPr>
          <w:sz w:val="24"/>
          <w:szCs w:val="24"/>
        </w:rPr>
      </w:pPr>
      <w:r w:rsidRPr="00CA0AFB">
        <w:rPr>
          <w:sz w:val="24"/>
          <w:szCs w:val="24"/>
        </w:rPr>
        <w:t xml:space="preserve">по предоставлению работникам, прошедшим вакцинацию (ревакцинацию) от </w:t>
      </w:r>
      <w:proofErr w:type="spellStart"/>
      <w:r w:rsidRPr="00CA0AFB">
        <w:rPr>
          <w:sz w:val="24"/>
          <w:szCs w:val="24"/>
        </w:rPr>
        <w:t>коронавирусной</w:t>
      </w:r>
      <w:proofErr w:type="spellEnd"/>
      <w:r w:rsidRPr="00CA0AFB">
        <w:rPr>
          <w:sz w:val="24"/>
          <w:szCs w:val="24"/>
        </w:rPr>
        <w:t xml:space="preserve"> инфекции (COVID-19) двух оплачиваемых дней отдыха, при наличии финансовой возможности;</w:t>
      </w:r>
    </w:p>
    <w:p w:rsidR="00E03D44" w:rsidRPr="00CA0AFB" w:rsidRDefault="00152009">
      <w:pPr>
        <w:pStyle w:val="a5"/>
        <w:numPr>
          <w:ilvl w:val="0"/>
          <w:numId w:val="2"/>
        </w:numPr>
        <w:tabs>
          <w:tab w:val="left" w:pos="1001"/>
        </w:tabs>
        <w:spacing w:line="223" w:lineRule="auto"/>
        <w:ind w:left="145" w:right="203" w:firstLine="700"/>
        <w:rPr>
          <w:sz w:val="24"/>
          <w:szCs w:val="24"/>
        </w:rPr>
      </w:pPr>
      <w:r w:rsidRPr="00CA0AFB">
        <w:rPr>
          <w:sz w:val="24"/>
          <w:szCs w:val="24"/>
        </w:rPr>
        <w:t>по предоставлению работникам отпуска без сохранения заработной платы по уходу за нетрудоспособным родителем, продолжительность которого определяется соглашением между работодателем и работником, осуществляющим уход за нетрудоспособным родителем, с сохранением места работы;</w:t>
      </w:r>
    </w:p>
    <w:p w:rsidR="00E03D44" w:rsidRPr="00CA0AFB" w:rsidRDefault="00152009">
      <w:pPr>
        <w:pStyle w:val="a5"/>
        <w:numPr>
          <w:ilvl w:val="0"/>
          <w:numId w:val="2"/>
        </w:numPr>
        <w:tabs>
          <w:tab w:val="left" w:pos="1006"/>
        </w:tabs>
        <w:spacing w:line="223" w:lineRule="auto"/>
        <w:ind w:left="150" w:right="205" w:firstLine="700"/>
        <w:rPr>
          <w:sz w:val="24"/>
          <w:szCs w:val="24"/>
        </w:rPr>
      </w:pPr>
      <w:r w:rsidRPr="00CA0AFB">
        <w:rPr>
          <w:sz w:val="24"/>
          <w:szCs w:val="24"/>
        </w:rPr>
        <w:t>по   приостановлению   дейст</w:t>
      </w:r>
      <w:r w:rsidR="00CA0AFB">
        <w:rPr>
          <w:sz w:val="24"/>
          <w:szCs w:val="24"/>
        </w:rPr>
        <w:t xml:space="preserve">вия    трудовых   </w:t>
      </w:r>
      <w:proofErr w:type="gramStart"/>
      <w:r w:rsidR="00CA0AFB">
        <w:rPr>
          <w:sz w:val="24"/>
          <w:szCs w:val="24"/>
        </w:rPr>
        <w:t xml:space="preserve">договоров,   </w:t>
      </w:r>
      <w:proofErr w:type="gramEnd"/>
      <w:r w:rsidRPr="00CA0AFB">
        <w:rPr>
          <w:sz w:val="24"/>
          <w:szCs w:val="24"/>
        </w:rPr>
        <w:t>заключенных с работниками,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 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Федерации;</w:t>
      </w:r>
    </w:p>
    <w:p w:rsidR="00E03D44" w:rsidRPr="00CA0AFB" w:rsidRDefault="00152009">
      <w:pPr>
        <w:pStyle w:val="a5"/>
        <w:numPr>
          <w:ilvl w:val="0"/>
          <w:numId w:val="2"/>
        </w:numPr>
        <w:tabs>
          <w:tab w:val="left" w:pos="1011"/>
        </w:tabs>
        <w:spacing w:line="223" w:lineRule="auto"/>
        <w:ind w:left="157" w:right="200" w:firstLine="698"/>
        <w:rPr>
          <w:sz w:val="24"/>
          <w:szCs w:val="24"/>
        </w:rPr>
      </w:pPr>
      <w:r w:rsidRPr="00CA0AFB">
        <w:rPr>
          <w:sz w:val="24"/>
          <w:szCs w:val="24"/>
        </w:rPr>
        <w:t xml:space="preserve">по осуществлению выплаты в размере не ниже средней заработной платы работника, принимающего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Федерации, на период прохождения им военной </w:t>
      </w:r>
      <w:r w:rsidR="00CA0AFB">
        <w:rPr>
          <w:sz w:val="24"/>
          <w:szCs w:val="24"/>
        </w:rPr>
        <w:t>служ</w:t>
      </w:r>
      <w:r w:rsidRPr="00CA0AFB">
        <w:rPr>
          <w:sz w:val="24"/>
          <w:szCs w:val="24"/>
        </w:rPr>
        <w:t xml:space="preserve">бы или оказания им добровольного содействия в выполнении задач, </w:t>
      </w:r>
      <w:r w:rsidR="00CA0AFB">
        <w:rPr>
          <w:sz w:val="24"/>
          <w:szCs w:val="24"/>
        </w:rPr>
        <w:t>возлож</w:t>
      </w:r>
      <w:r w:rsidRPr="00CA0AFB">
        <w:rPr>
          <w:sz w:val="24"/>
          <w:szCs w:val="24"/>
        </w:rPr>
        <w:t>енных на Вооруженные силы Российской Федерации.».</w:t>
      </w:r>
    </w:p>
    <w:p w:rsidR="00E03D44" w:rsidRPr="00CA0AFB" w:rsidRDefault="00152009" w:rsidP="00CA0AFB">
      <w:pPr>
        <w:pStyle w:val="a5"/>
        <w:tabs>
          <w:tab w:val="left" w:pos="1314"/>
        </w:tabs>
        <w:spacing w:line="223" w:lineRule="auto"/>
        <w:ind w:left="864" w:right="212" w:firstLine="0"/>
        <w:jc w:val="left"/>
        <w:rPr>
          <w:sz w:val="24"/>
          <w:szCs w:val="24"/>
        </w:rPr>
      </w:pPr>
      <w:r w:rsidRPr="00CA0AFB">
        <w:rPr>
          <w:sz w:val="24"/>
          <w:szCs w:val="24"/>
        </w:rPr>
        <w:t xml:space="preserve">Пункт 3.23 раздела 3 Соглашения дополнить подпунктами 3.23.1 и 3.23.2 </w:t>
      </w:r>
      <w:r w:rsidRPr="00CA0AFB">
        <w:rPr>
          <w:sz w:val="24"/>
          <w:szCs w:val="24"/>
        </w:rPr>
        <w:lastRenderedPageBreak/>
        <w:t>следующего содержания:</w:t>
      </w:r>
    </w:p>
    <w:p w:rsidR="00E03D44" w:rsidRPr="00CA0AFB" w:rsidRDefault="00152009">
      <w:pPr>
        <w:pStyle w:val="a3"/>
        <w:spacing w:line="220" w:lineRule="auto"/>
        <w:ind w:left="162" w:right="187" w:firstLine="710"/>
        <w:rPr>
          <w:sz w:val="24"/>
          <w:szCs w:val="24"/>
        </w:rPr>
      </w:pPr>
      <w:r w:rsidRPr="00CA0AFB">
        <w:rPr>
          <w:sz w:val="24"/>
          <w:szCs w:val="24"/>
        </w:rPr>
        <w:t>«3.23.1. Приостанавливают действие трудовых договоров, заключенных с работниками,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Федерации.</w:t>
      </w:r>
    </w:p>
    <w:p w:rsidR="00E03D44" w:rsidRPr="00CA0AFB" w:rsidRDefault="00152009">
      <w:pPr>
        <w:pStyle w:val="a3"/>
        <w:spacing w:line="220" w:lineRule="auto"/>
        <w:ind w:left="171" w:right="185" w:firstLine="699"/>
        <w:rPr>
          <w:sz w:val="24"/>
          <w:szCs w:val="24"/>
        </w:rPr>
      </w:pPr>
      <w:r w:rsidRPr="00CA0AFB">
        <w:rPr>
          <w:sz w:val="24"/>
          <w:szCs w:val="24"/>
        </w:rPr>
        <w:t xml:space="preserve">3.23.2. Осуществляют выплаты в размере не ниже средней заработной платы работника, принимающего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</w:t>
      </w:r>
      <w:r w:rsidR="00CA0AFB">
        <w:rPr>
          <w:sz w:val="24"/>
          <w:szCs w:val="24"/>
        </w:rPr>
        <w:t>Вооруж</w:t>
      </w:r>
      <w:r w:rsidRPr="00CA0AFB">
        <w:rPr>
          <w:sz w:val="24"/>
          <w:szCs w:val="24"/>
        </w:rPr>
        <w:t xml:space="preserve">енные силы Российской Федерации, на период прохождения им военной службы или оказания им добровольного содействия в выполнении </w:t>
      </w:r>
      <w:r w:rsidR="00CA0AFB">
        <w:rPr>
          <w:sz w:val="24"/>
          <w:szCs w:val="24"/>
        </w:rPr>
        <w:t>задач</w:t>
      </w:r>
      <w:r w:rsidRPr="00CA0AFB">
        <w:rPr>
          <w:sz w:val="24"/>
          <w:szCs w:val="24"/>
        </w:rPr>
        <w:t>, возложенных на Вооруженные силы Российской Федерации.».</w:t>
      </w:r>
    </w:p>
    <w:p w:rsidR="00E03D44" w:rsidRPr="00CA0AFB" w:rsidRDefault="00152009">
      <w:pPr>
        <w:pStyle w:val="a5"/>
        <w:numPr>
          <w:ilvl w:val="0"/>
          <w:numId w:val="5"/>
        </w:numPr>
        <w:tabs>
          <w:tab w:val="left" w:pos="1138"/>
        </w:tabs>
        <w:spacing w:line="290" w:lineRule="exact"/>
        <w:ind w:left="1137" w:hanging="258"/>
        <w:jc w:val="both"/>
        <w:rPr>
          <w:sz w:val="24"/>
          <w:szCs w:val="24"/>
        </w:rPr>
      </w:pPr>
      <w:r w:rsidRPr="00CA0AFB">
        <w:rPr>
          <w:sz w:val="24"/>
          <w:szCs w:val="24"/>
        </w:rPr>
        <w:t>Дополнительное соглашение вступает в силу со дня его подписания и</w:t>
      </w:r>
    </w:p>
    <w:p w:rsidR="00E03D44" w:rsidRPr="00CA0AFB" w:rsidRDefault="00152009">
      <w:pPr>
        <w:pStyle w:val="a3"/>
        <w:spacing w:line="306" w:lineRule="exact"/>
        <w:ind w:left="114"/>
        <w:jc w:val="left"/>
        <w:rPr>
          <w:sz w:val="24"/>
          <w:szCs w:val="24"/>
        </w:rPr>
      </w:pPr>
      <w:r w:rsidRPr="00CA0AFB">
        <w:rPr>
          <w:sz w:val="24"/>
          <w:szCs w:val="24"/>
        </w:rPr>
        <w:t>распространяется на правоотношения, возникшие с 21 сентября 2022 года.</w:t>
      </w:r>
    </w:p>
    <w:p w:rsidR="00E03D44" w:rsidRPr="00CA0AFB" w:rsidRDefault="00152009" w:rsidP="000D0902">
      <w:pPr>
        <w:pStyle w:val="a5"/>
        <w:numPr>
          <w:ilvl w:val="0"/>
          <w:numId w:val="5"/>
        </w:numPr>
        <w:tabs>
          <w:tab w:val="left" w:pos="1076"/>
        </w:tabs>
        <w:spacing w:line="237" w:lineRule="auto"/>
        <w:ind w:left="112" w:right="277" w:firstLine="700"/>
        <w:jc w:val="left"/>
        <w:rPr>
          <w:sz w:val="24"/>
          <w:szCs w:val="24"/>
        </w:rPr>
      </w:pPr>
      <w:r w:rsidRPr="00CA0AFB">
        <w:rPr>
          <w:sz w:val="24"/>
          <w:szCs w:val="24"/>
        </w:rPr>
        <w:t>Дополнительное соглашение составлено и подписано в трех экземплярах, каждый из которых имеет одинаковую юридическую силу.</w:t>
      </w:r>
    </w:p>
    <w:sectPr w:rsidR="00E03D44" w:rsidRPr="00CA0AFB">
      <w:pgSz w:w="11900" w:h="16820"/>
      <w:pgMar w:top="52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9D5"/>
    <w:multiLevelType w:val="multilevel"/>
    <w:tmpl w:val="D534BD7E"/>
    <w:lvl w:ilvl="0">
      <w:start w:val="1"/>
      <w:numFmt w:val="decimal"/>
      <w:lvlText w:val="%1"/>
      <w:lvlJc w:val="left"/>
      <w:pPr>
        <w:ind w:left="252" w:hanging="4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" w:hanging="449"/>
        <w:jc w:val="righ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48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2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449"/>
      </w:pPr>
      <w:rPr>
        <w:rFonts w:hint="default"/>
        <w:lang w:val="ru-RU" w:eastAsia="en-US" w:bidi="ar-SA"/>
      </w:rPr>
    </w:lvl>
  </w:abstractNum>
  <w:abstractNum w:abstractNumId="1" w15:restartNumberingAfterBreak="0">
    <w:nsid w:val="06B03F38"/>
    <w:multiLevelType w:val="hybridMultilevel"/>
    <w:tmpl w:val="1E029632"/>
    <w:lvl w:ilvl="0" w:tplc="A378E264">
      <w:numFmt w:val="bullet"/>
      <w:lvlText w:val="-"/>
      <w:lvlJc w:val="left"/>
      <w:pPr>
        <w:ind w:left="129" w:hanging="154"/>
      </w:pPr>
      <w:rPr>
        <w:rFonts w:hint="default"/>
        <w:w w:val="89"/>
        <w:lang w:val="ru-RU" w:eastAsia="en-US" w:bidi="ar-SA"/>
      </w:rPr>
    </w:lvl>
    <w:lvl w:ilvl="1" w:tplc="CF14B2C2">
      <w:numFmt w:val="bullet"/>
      <w:lvlText w:val="•"/>
      <w:lvlJc w:val="left"/>
      <w:pPr>
        <w:ind w:left="1078" w:hanging="154"/>
      </w:pPr>
      <w:rPr>
        <w:rFonts w:hint="default"/>
        <w:lang w:val="ru-RU" w:eastAsia="en-US" w:bidi="ar-SA"/>
      </w:rPr>
    </w:lvl>
    <w:lvl w:ilvl="2" w:tplc="5BAC5DC4">
      <w:numFmt w:val="bullet"/>
      <w:lvlText w:val="•"/>
      <w:lvlJc w:val="left"/>
      <w:pPr>
        <w:ind w:left="2036" w:hanging="154"/>
      </w:pPr>
      <w:rPr>
        <w:rFonts w:hint="default"/>
        <w:lang w:val="ru-RU" w:eastAsia="en-US" w:bidi="ar-SA"/>
      </w:rPr>
    </w:lvl>
    <w:lvl w:ilvl="3" w:tplc="AEDCDB62">
      <w:numFmt w:val="bullet"/>
      <w:lvlText w:val="•"/>
      <w:lvlJc w:val="left"/>
      <w:pPr>
        <w:ind w:left="2994" w:hanging="154"/>
      </w:pPr>
      <w:rPr>
        <w:rFonts w:hint="default"/>
        <w:lang w:val="ru-RU" w:eastAsia="en-US" w:bidi="ar-SA"/>
      </w:rPr>
    </w:lvl>
    <w:lvl w:ilvl="4" w:tplc="D994C5CC">
      <w:numFmt w:val="bullet"/>
      <w:lvlText w:val="•"/>
      <w:lvlJc w:val="left"/>
      <w:pPr>
        <w:ind w:left="3952" w:hanging="154"/>
      </w:pPr>
      <w:rPr>
        <w:rFonts w:hint="default"/>
        <w:lang w:val="ru-RU" w:eastAsia="en-US" w:bidi="ar-SA"/>
      </w:rPr>
    </w:lvl>
    <w:lvl w:ilvl="5" w:tplc="BA54BA96">
      <w:numFmt w:val="bullet"/>
      <w:lvlText w:val="•"/>
      <w:lvlJc w:val="left"/>
      <w:pPr>
        <w:ind w:left="4910" w:hanging="154"/>
      </w:pPr>
      <w:rPr>
        <w:rFonts w:hint="default"/>
        <w:lang w:val="ru-RU" w:eastAsia="en-US" w:bidi="ar-SA"/>
      </w:rPr>
    </w:lvl>
    <w:lvl w:ilvl="6" w:tplc="9E5A7936">
      <w:numFmt w:val="bullet"/>
      <w:lvlText w:val="•"/>
      <w:lvlJc w:val="left"/>
      <w:pPr>
        <w:ind w:left="5868" w:hanging="154"/>
      </w:pPr>
      <w:rPr>
        <w:rFonts w:hint="default"/>
        <w:lang w:val="ru-RU" w:eastAsia="en-US" w:bidi="ar-SA"/>
      </w:rPr>
    </w:lvl>
    <w:lvl w:ilvl="7" w:tplc="8624B968">
      <w:numFmt w:val="bullet"/>
      <w:lvlText w:val="•"/>
      <w:lvlJc w:val="left"/>
      <w:pPr>
        <w:ind w:left="6826" w:hanging="154"/>
      </w:pPr>
      <w:rPr>
        <w:rFonts w:hint="default"/>
        <w:lang w:val="ru-RU" w:eastAsia="en-US" w:bidi="ar-SA"/>
      </w:rPr>
    </w:lvl>
    <w:lvl w:ilvl="8" w:tplc="3A5093A8">
      <w:numFmt w:val="bullet"/>
      <w:lvlText w:val="•"/>
      <w:lvlJc w:val="left"/>
      <w:pPr>
        <w:ind w:left="7784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079221FD"/>
    <w:multiLevelType w:val="multilevel"/>
    <w:tmpl w:val="33CA491C"/>
    <w:lvl w:ilvl="0">
      <w:start w:val="1"/>
      <w:numFmt w:val="decimal"/>
      <w:lvlText w:val="%1."/>
      <w:lvlJc w:val="left"/>
      <w:pPr>
        <w:ind w:left="190" w:hanging="262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449"/>
        <w:jc w:val="lef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86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6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449"/>
      </w:pPr>
      <w:rPr>
        <w:rFonts w:hint="default"/>
        <w:lang w:val="ru-RU" w:eastAsia="en-US" w:bidi="ar-SA"/>
      </w:rPr>
    </w:lvl>
  </w:abstractNum>
  <w:abstractNum w:abstractNumId="3" w15:restartNumberingAfterBreak="0">
    <w:nsid w:val="433225B7"/>
    <w:multiLevelType w:val="hybridMultilevel"/>
    <w:tmpl w:val="5242195C"/>
    <w:lvl w:ilvl="0" w:tplc="35A0B0E8">
      <w:numFmt w:val="bullet"/>
      <w:lvlText w:val="-"/>
      <w:lvlJc w:val="left"/>
      <w:pPr>
        <w:ind w:left="236" w:hanging="152"/>
      </w:pPr>
      <w:rPr>
        <w:rFonts w:hint="default"/>
        <w:w w:val="89"/>
        <w:lang w:val="ru-RU" w:eastAsia="en-US" w:bidi="ar-SA"/>
      </w:rPr>
    </w:lvl>
    <w:lvl w:ilvl="1" w:tplc="381CD57A">
      <w:numFmt w:val="bullet"/>
      <w:lvlText w:val="•"/>
      <w:lvlJc w:val="left"/>
      <w:pPr>
        <w:ind w:left="1186" w:hanging="152"/>
      </w:pPr>
      <w:rPr>
        <w:rFonts w:hint="default"/>
        <w:lang w:val="ru-RU" w:eastAsia="en-US" w:bidi="ar-SA"/>
      </w:rPr>
    </w:lvl>
    <w:lvl w:ilvl="2" w:tplc="6C1265AA">
      <w:numFmt w:val="bullet"/>
      <w:lvlText w:val="•"/>
      <w:lvlJc w:val="left"/>
      <w:pPr>
        <w:ind w:left="2132" w:hanging="152"/>
      </w:pPr>
      <w:rPr>
        <w:rFonts w:hint="default"/>
        <w:lang w:val="ru-RU" w:eastAsia="en-US" w:bidi="ar-SA"/>
      </w:rPr>
    </w:lvl>
    <w:lvl w:ilvl="3" w:tplc="81F4E97E">
      <w:numFmt w:val="bullet"/>
      <w:lvlText w:val="•"/>
      <w:lvlJc w:val="left"/>
      <w:pPr>
        <w:ind w:left="3078" w:hanging="152"/>
      </w:pPr>
      <w:rPr>
        <w:rFonts w:hint="default"/>
        <w:lang w:val="ru-RU" w:eastAsia="en-US" w:bidi="ar-SA"/>
      </w:rPr>
    </w:lvl>
    <w:lvl w:ilvl="4" w:tplc="4AFE7386">
      <w:numFmt w:val="bullet"/>
      <w:lvlText w:val="•"/>
      <w:lvlJc w:val="left"/>
      <w:pPr>
        <w:ind w:left="4024" w:hanging="152"/>
      </w:pPr>
      <w:rPr>
        <w:rFonts w:hint="default"/>
        <w:lang w:val="ru-RU" w:eastAsia="en-US" w:bidi="ar-SA"/>
      </w:rPr>
    </w:lvl>
    <w:lvl w:ilvl="5" w:tplc="6F1AC7E2">
      <w:numFmt w:val="bullet"/>
      <w:lvlText w:val="•"/>
      <w:lvlJc w:val="left"/>
      <w:pPr>
        <w:ind w:left="4970" w:hanging="152"/>
      </w:pPr>
      <w:rPr>
        <w:rFonts w:hint="default"/>
        <w:lang w:val="ru-RU" w:eastAsia="en-US" w:bidi="ar-SA"/>
      </w:rPr>
    </w:lvl>
    <w:lvl w:ilvl="6" w:tplc="BC56D946">
      <w:numFmt w:val="bullet"/>
      <w:lvlText w:val="•"/>
      <w:lvlJc w:val="left"/>
      <w:pPr>
        <w:ind w:left="5916" w:hanging="152"/>
      </w:pPr>
      <w:rPr>
        <w:rFonts w:hint="default"/>
        <w:lang w:val="ru-RU" w:eastAsia="en-US" w:bidi="ar-SA"/>
      </w:rPr>
    </w:lvl>
    <w:lvl w:ilvl="7" w:tplc="11D47346">
      <w:numFmt w:val="bullet"/>
      <w:lvlText w:val="•"/>
      <w:lvlJc w:val="left"/>
      <w:pPr>
        <w:ind w:left="6862" w:hanging="152"/>
      </w:pPr>
      <w:rPr>
        <w:rFonts w:hint="default"/>
        <w:lang w:val="ru-RU" w:eastAsia="en-US" w:bidi="ar-SA"/>
      </w:rPr>
    </w:lvl>
    <w:lvl w:ilvl="8" w:tplc="E66415B4">
      <w:numFmt w:val="bullet"/>
      <w:lvlText w:val="•"/>
      <w:lvlJc w:val="left"/>
      <w:pPr>
        <w:ind w:left="7808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70FF4411"/>
    <w:multiLevelType w:val="hybridMultilevel"/>
    <w:tmpl w:val="E812A642"/>
    <w:lvl w:ilvl="0" w:tplc="C1E2996E">
      <w:start w:val="1"/>
      <w:numFmt w:val="decimal"/>
      <w:lvlText w:val="%1."/>
      <w:lvlJc w:val="left"/>
      <w:pPr>
        <w:ind w:left="1193" w:hanging="257"/>
        <w:jc w:val="righ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B674EE20">
      <w:numFmt w:val="bullet"/>
      <w:lvlText w:val="•"/>
      <w:lvlJc w:val="left"/>
      <w:pPr>
        <w:ind w:left="2050" w:hanging="257"/>
      </w:pPr>
      <w:rPr>
        <w:rFonts w:hint="default"/>
        <w:lang w:val="ru-RU" w:eastAsia="en-US" w:bidi="ar-SA"/>
      </w:rPr>
    </w:lvl>
    <w:lvl w:ilvl="2" w:tplc="E06632AC">
      <w:numFmt w:val="bullet"/>
      <w:lvlText w:val="•"/>
      <w:lvlJc w:val="left"/>
      <w:pPr>
        <w:ind w:left="2900" w:hanging="257"/>
      </w:pPr>
      <w:rPr>
        <w:rFonts w:hint="default"/>
        <w:lang w:val="ru-RU" w:eastAsia="en-US" w:bidi="ar-SA"/>
      </w:rPr>
    </w:lvl>
    <w:lvl w:ilvl="3" w:tplc="67BABACE">
      <w:numFmt w:val="bullet"/>
      <w:lvlText w:val="•"/>
      <w:lvlJc w:val="left"/>
      <w:pPr>
        <w:ind w:left="3750" w:hanging="257"/>
      </w:pPr>
      <w:rPr>
        <w:rFonts w:hint="default"/>
        <w:lang w:val="ru-RU" w:eastAsia="en-US" w:bidi="ar-SA"/>
      </w:rPr>
    </w:lvl>
    <w:lvl w:ilvl="4" w:tplc="F048A002">
      <w:numFmt w:val="bullet"/>
      <w:lvlText w:val="•"/>
      <w:lvlJc w:val="left"/>
      <w:pPr>
        <w:ind w:left="4600" w:hanging="257"/>
      </w:pPr>
      <w:rPr>
        <w:rFonts w:hint="default"/>
        <w:lang w:val="ru-RU" w:eastAsia="en-US" w:bidi="ar-SA"/>
      </w:rPr>
    </w:lvl>
    <w:lvl w:ilvl="5" w:tplc="FF421EA0">
      <w:numFmt w:val="bullet"/>
      <w:lvlText w:val="•"/>
      <w:lvlJc w:val="left"/>
      <w:pPr>
        <w:ind w:left="5450" w:hanging="257"/>
      </w:pPr>
      <w:rPr>
        <w:rFonts w:hint="default"/>
        <w:lang w:val="ru-RU" w:eastAsia="en-US" w:bidi="ar-SA"/>
      </w:rPr>
    </w:lvl>
    <w:lvl w:ilvl="6" w:tplc="4976A7FA">
      <w:numFmt w:val="bullet"/>
      <w:lvlText w:val="•"/>
      <w:lvlJc w:val="left"/>
      <w:pPr>
        <w:ind w:left="6300" w:hanging="257"/>
      </w:pPr>
      <w:rPr>
        <w:rFonts w:hint="default"/>
        <w:lang w:val="ru-RU" w:eastAsia="en-US" w:bidi="ar-SA"/>
      </w:rPr>
    </w:lvl>
    <w:lvl w:ilvl="7" w:tplc="AF6C487A">
      <w:numFmt w:val="bullet"/>
      <w:lvlText w:val="•"/>
      <w:lvlJc w:val="left"/>
      <w:pPr>
        <w:ind w:left="7150" w:hanging="257"/>
      </w:pPr>
      <w:rPr>
        <w:rFonts w:hint="default"/>
        <w:lang w:val="ru-RU" w:eastAsia="en-US" w:bidi="ar-SA"/>
      </w:rPr>
    </w:lvl>
    <w:lvl w:ilvl="8" w:tplc="C610D7DC">
      <w:numFmt w:val="bullet"/>
      <w:lvlText w:val="•"/>
      <w:lvlJc w:val="left"/>
      <w:pPr>
        <w:ind w:left="8000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3D44"/>
    <w:rsid w:val="00152009"/>
    <w:rsid w:val="00787F27"/>
    <w:rsid w:val="00C72C08"/>
    <w:rsid w:val="00CA0AFB"/>
    <w:rsid w:val="00E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96EA"/>
  <w15:docId w15:val="{38D92EBF-9367-411F-AEA1-07148B78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2178" w:right="527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251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7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C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C0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2022-12-29T08:02:00Z</cp:lastPrinted>
  <dcterms:created xsi:type="dcterms:W3CDTF">2022-12-29T07:35:00Z</dcterms:created>
  <dcterms:modified xsi:type="dcterms:W3CDTF">2023-01-20T08:07:00Z</dcterms:modified>
</cp:coreProperties>
</file>